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verb GUSTAR correctly in written and spoken language.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0D3926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tests from Thursday</w:t>
            </w:r>
          </w:p>
          <w:p w:rsidR="00706C31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Finish creating questions in the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tú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form with partner</w:t>
            </w:r>
          </w:p>
          <w:p w:rsidR="00706C31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Swap questions/answer and turn in</w:t>
            </w:r>
          </w:p>
          <w:p w:rsidR="00706C31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Notes: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Gustar</w:t>
            </w:r>
            <w:proofErr w:type="spellEnd"/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424FB7" w:rsidRDefault="004E17C2" w:rsidP="004E17C2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E17C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E17C2" w:rsidRPr="006A755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706C3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5052F7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Review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gustar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notes and watch short video clip</w:t>
            </w:r>
          </w:p>
          <w:p w:rsidR="00706C31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Gustar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706C31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Gustar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vocabulary page 56/57</w:t>
            </w:r>
          </w:p>
          <w:p w:rsidR="00706C31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Sit and stand with pages 56/57 activity</w:t>
            </w:r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706C31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0D3926" w:rsidRDefault="00706C31" w:rsidP="000D392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vocabulary using pages 56 and 57</w:t>
            </w:r>
          </w:p>
          <w:p w:rsidR="00706C31" w:rsidRDefault="00706C31" w:rsidP="000D3926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0D392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Partner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entrvista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</w:t>
            </w:r>
          </w:p>
          <w:p w:rsidR="00706C31" w:rsidRDefault="00706C31" w:rsidP="00706C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5 questions</w:t>
            </w:r>
          </w:p>
          <w:p w:rsidR="00706C31" w:rsidRDefault="00706C31" w:rsidP="00706C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Need to be completed in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tú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form</w:t>
            </w:r>
          </w:p>
          <w:p w:rsidR="00706C31" w:rsidRDefault="00706C31" w:rsidP="00706C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Answers need to be recorded and share with class</w:t>
            </w:r>
          </w:p>
          <w:p w:rsidR="00706C31" w:rsidRDefault="00706C31" w:rsidP="00706C31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Pr="00706C31" w:rsidRDefault="00706C31" w:rsidP="00706C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Page 63 Activity 29 and check in class</w:t>
            </w:r>
          </w:p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965743" w:rsidRDefault="006E0EEE" w:rsidP="000D3926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  <w:r w:rsidR="005052F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D3926" w:rsidRDefault="00706C31" w:rsidP="003C383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Expresáte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box page 58</w:t>
            </w:r>
          </w:p>
          <w:p w:rsidR="00706C31" w:rsidRDefault="00706C31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Default="00706C31" w:rsidP="003C383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page 58 #20,22, and 23</w:t>
            </w:r>
          </w:p>
          <w:p w:rsidR="00706C31" w:rsidRDefault="00706C31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706C31" w:rsidRPr="003C3836" w:rsidRDefault="00106442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¿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</w:t>
            </w:r>
            <w:r w:rsidR="00706C31">
              <w:rPr>
                <w:rFonts w:ascii="Georgia" w:hAnsi="Georgia"/>
                <w:sz w:val="16"/>
                <w:szCs w:val="16"/>
              </w:rPr>
              <w:t>ué</w:t>
            </w:r>
            <w:proofErr w:type="spellEnd"/>
            <w:r w:rsidR="00706C31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706C31">
              <w:rPr>
                <w:rFonts w:ascii="Georgia" w:hAnsi="Georgia"/>
                <w:sz w:val="16"/>
                <w:szCs w:val="16"/>
              </w:rPr>
              <w:t>te</w:t>
            </w:r>
            <w:proofErr w:type="spellEnd"/>
            <w:r w:rsidR="00706C31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706C31">
              <w:rPr>
                <w:rFonts w:ascii="Georgia" w:hAnsi="Georgia"/>
                <w:sz w:val="16"/>
                <w:szCs w:val="16"/>
              </w:rPr>
              <w:t>gusta</w:t>
            </w:r>
            <w:proofErr w:type="spellEnd"/>
            <w:r w:rsidR="00706C31">
              <w:rPr>
                <w:rFonts w:ascii="Georgia" w:hAnsi="Georgia"/>
                <w:sz w:val="16"/>
                <w:szCs w:val="16"/>
              </w:rPr>
              <w:t>? worksheet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3C3836" w:rsidRDefault="004E17C2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706C31">
              <w:rPr>
                <w:rFonts w:ascii="Georgia" w:hAnsi="Georgia"/>
                <w:color w:val="FF0000"/>
                <w:sz w:val="16"/>
                <w:szCs w:val="16"/>
              </w:rPr>
              <w:t>Finish worksheet from class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0D3926" w:rsidRPr="003C3836" w:rsidRDefault="00706C31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scavenger hunt with 5</w:t>
            </w:r>
            <w:r w:rsidRPr="00706C31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sz w:val="16"/>
                <w:szCs w:val="16"/>
              </w:rPr>
              <w:t xml:space="preserve"> hour</w:t>
            </w: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4E17C2" w:rsidRDefault="00BC31EE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explain the importance of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Muertos</w:t>
            </w:r>
            <w:proofErr w:type="spellEnd"/>
          </w:p>
          <w:p w:rsidR="00BC31EE" w:rsidRDefault="00BC31EE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BC31EE" w:rsidRPr="00C8114F" w:rsidRDefault="00BC31EE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form an opinion on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write </w:t>
            </w:r>
            <w:proofErr w:type="spellStart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anargument</w:t>
            </w:r>
            <w:proofErr w:type="spellEnd"/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paragraph</w:t>
            </w:r>
          </w:p>
        </w:tc>
        <w:tc>
          <w:tcPr>
            <w:tcW w:w="1620" w:type="dxa"/>
          </w:tcPr>
          <w:p w:rsidR="004E17C2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Common Assessments from Friday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Read about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in Scholastic Magazine and answer comprehension questions with partner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092578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Cooperative group work</w:t>
            </w:r>
          </w:p>
          <w:p w:rsidR="00146F3B" w:rsidRPr="000D3926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</w:tc>
        <w:tc>
          <w:tcPr>
            <w:tcW w:w="1800" w:type="dxa"/>
          </w:tcPr>
          <w:p w:rsidR="004E17C2" w:rsidRDefault="00BC31EE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information from Monday</w:t>
            </w:r>
          </w:p>
          <w:p w:rsidR="00BC31EE" w:rsidRDefault="00BC31EE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BC31EE" w:rsidRDefault="00BC31EE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United Streaming Video: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los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holidays in Mexico</w:t>
            </w:r>
          </w:p>
          <w:p w:rsidR="00BC31EE" w:rsidRDefault="00BC31EE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BC31EE" w:rsidRPr="00BC31EE" w:rsidRDefault="00BC31EE" w:rsidP="004E17C2">
            <w:pPr>
              <w:rPr>
                <w:rFonts w:ascii="Kokila" w:hAnsi="Kokila" w:cs="Kokil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take notes during movie to compare and contrast to Halloween and funerals in U.S.</w:t>
            </w:r>
          </w:p>
          <w:p w:rsidR="000D3926" w:rsidRPr="004E17C2" w:rsidRDefault="000D3926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146F3B" w:rsidP="004E17C2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4E17C2" w:rsidRDefault="00146F3B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4E17C2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D90037" w:rsidRPr="00146F3B" w:rsidRDefault="00D90037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color w:val="C00000"/>
                <w:sz w:val="16"/>
                <w:szCs w:val="16"/>
              </w:rPr>
              <w:t>Note-taking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BC31EE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BC31EE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C31EE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F478E3" w:rsidRDefault="00106442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Compete Venn diagram Halloween vs.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Los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06442" w:rsidRDefault="0010644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06442" w:rsidRDefault="00106442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student altar drawings and write paragraph explaining personal altar</w:t>
            </w:r>
          </w:p>
          <w:p w:rsidR="00F478E3" w:rsidRDefault="00F478E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D90037" w:rsidRDefault="00092578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F478E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F478E3">
              <w:rPr>
                <w:rFonts w:ascii="Georgia" w:hAnsi="Georgia"/>
                <w:color w:val="FF0000"/>
                <w:sz w:val="16"/>
                <w:szCs w:val="16"/>
              </w:rPr>
              <w:t>Study for Common Assessment</w:t>
            </w:r>
          </w:p>
        </w:tc>
        <w:tc>
          <w:tcPr>
            <w:tcW w:w="1530" w:type="dxa"/>
          </w:tcPr>
          <w:p w:rsidR="00F478E3" w:rsidRDefault="0010644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Finish altars and share with class </w:t>
            </w:r>
          </w:p>
          <w:p w:rsidR="00106442" w:rsidRDefault="0010644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106442" w:rsidRDefault="00106442" w:rsidP="004E17C2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Día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Los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Muerto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106442" w:rsidRDefault="0010644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06442" w:rsidRDefault="00146F3B" w:rsidP="001064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FA1614" w:rsidRDefault="00B60DB2" w:rsidP="00F478E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90037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r w:rsidR="00F478E3">
              <w:rPr>
                <w:rFonts w:ascii="Georgia" w:hAnsi="Georgia"/>
                <w:color w:val="FF0000"/>
                <w:sz w:val="16"/>
                <w:szCs w:val="16"/>
              </w:rPr>
              <w:t>Common Assessment</w:t>
            </w:r>
          </w:p>
        </w:tc>
        <w:tc>
          <w:tcPr>
            <w:tcW w:w="1818" w:type="dxa"/>
          </w:tcPr>
          <w:p w:rsidR="002164DE" w:rsidRPr="00F478E3" w:rsidRDefault="00106442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  <w:r w:rsidRPr="00106442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sz w:val="16"/>
                <w:szCs w:val="16"/>
              </w:rPr>
              <w:t xml:space="preserve"> hour- PBIS Assembly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D9003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and create a summary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11335" w:rsidRDefault="00411335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11335" w:rsidRPr="00687B14" w:rsidRDefault="00411335" w:rsidP="00F478E3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>describe and explain features of the mystery genre</w:t>
            </w:r>
          </w:p>
        </w:tc>
        <w:tc>
          <w:tcPr>
            <w:tcW w:w="1620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106442" w:rsidRDefault="00106442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4 Week 3 Benchmark </w:t>
            </w:r>
          </w:p>
          <w:p w:rsidR="00106442" w:rsidRDefault="00106442" w:rsidP="001064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inflection during reading</w:t>
            </w:r>
          </w:p>
          <w:p w:rsidR="00416395" w:rsidRPr="00106442" w:rsidRDefault="00416395" w:rsidP="00106442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106442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Writing-</w:t>
            </w:r>
            <w:r w:rsidR="009473B3">
              <w:rPr>
                <w:rFonts w:ascii="Georgia" w:hAnsi="Georgia"/>
                <w:sz w:val="16"/>
                <w:szCs w:val="16"/>
              </w:rPr>
              <w:t xml:space="preserve"> Review 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personal narrative ideas and features of a good introduction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P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with student rubric for narrative and have students begin introduction</w:t>
            </w:r>
          </w:p>
          <w:p w:rsidR="009B027B" w:rsidRPr="00C8114F" w:rsidRDefault="009B027B" w:rsidP="00CE574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DD2F9E" w:rsidRPr="00416395" w:rsidRDefault="00416395" w:rsidP="00AC7C02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4 Week 2 Day 4 finish work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heterographs</w:t>
            </w:r>
            <w:proofErr w:type="spellEnd"/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Pr="002164DE" w:rsidRDefault="00416395" w:rsidP="0010644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106442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Guided Highlighted Reading and Close Reading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EC614B" w:rsidRDefault="00EC614B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Writing:</w:t>
            </w:r>
            <w:r w:rsidR="007802AB">
              <w:rPr>
                <w:rFonts w:ascii="Georgia" w:hAnsi="Georgia"/>
                <w:sz w:val="16"/>
                <w:szCs w:val="16"/>
              </w:rPr>
              <w:t xml:space="preserve">  Begin work on pronouns and share </w:t>
            </w:r>
            <w:proofErr w:type="spellStart"/>
            <w:r w:rsidR="007802AB">
              <w:rPr>
                <w:rFonts w:ascii="Georgia" w:hAnsi="Georgia"/>
                <w:sz w:val="16"/>
                <w:szCs w:val="16"/>
              </w:rPr>
              <w:t>Powerpoint</w:t>
            </w:r>
            <w:proofErr w:type="spellEnd"/>
          </w:p>
          <w:p w:rsidR="00AC7C02" w:rsidRPr="009216C5" w:rsidRDefault="00AC7C02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7E4132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on Friday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106442" w:rsidRDefault="00106442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Guided Highlighted Reading and Close Reading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finish from Wednesday</w:t>
            </w:r>
          </w:p>
          <w:p w:rsidR="00416395" w:rsidRDefault="0041639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7802AB" w:rsidRDefault="007802AB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Writing: pronoun practice</w:t>
            </w:r>
            <w:bookmarkStart w:id="0" w:name="_GoBack"/>
            <w:bookmarkEnd w:id="0"/>
          </w:p>
          <w:p w:rsidR="00416395" w:rsidRPr="00AD0B45" w:rsidRDefault="0041639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7E4132" w:rsidRDefault="00FF69A3" w:rsidP="00CE5742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411335" w:rsidRDefault="00411335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7E4132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7E4132" w:rsidRDefault="007E4132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F027C9" w:rsidRDefault="009473B3" w:rsidP="00F027C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working on narratives and conference with teacher</w:t>
            </w: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tomorrow</w:t>
            </w:r>
          </w:p>
        </w:tc>
        <w:tc>
          <w:tcPr>
            <w:tcW w:w="1818" w:type="dxa"/>
          </w:tcPr>
          <w:p w:rsidR="00FF69A3" w:rsidRDefault="00106442" w:rsidP="00106442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HOURS 4 5 6</w:t>
            </w:r>
          </w:p>
          <w:p w:rsidR="00106442" w:rsidRDefault="00106442" w:rsidP="00106442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106442" w:rsidRPr="00715E66" w:rsidRDefault="00106442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4BACC6" w:themeColor="accent5"/>
                <w:sz w:val="16"/>
                <w:szCs w:val="16"/>
              </w:rPr>
              <w:t>½ DAY- END OF THE CARD MARKING</w:t>
            </w: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314CAC"/>
    <w:rsid w:val="00320684"/>
    <w:rsid w:val="003A5371"/>
    <w:rsid w:val="003C3836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A7552"/>
    <w:rsid w:val="006E0EEE"/>
    <w:rsid w:val="00706C31"/>
    <w:rsid w:val="007802AB"/>
    <w:rsid w:val="0079107D"/>
    <w:rsid w:val="007E4132"/>
    <w:rsid w:val="00826D9A"/>
    <w:rsid w:val="009216C5"/>
    <w:rsid w:val="009473B3"/>
    <w:rsid w:val="00965743"/>
    <w:rsid w:val="009957B4"/>
    <w:rsid w:val="009B027B"/>
    <w:rsid w:val="00A37E1C"/>
    <w:rsid w:val="00AC7C02"/>
    <w:rsid w:val="00AD0B45"/>
    <w:rsid w:val="00B60DB2"/>
    <w:rsid w:val="00B978DA"/>
    <w:rsid w:val="00BC0E47"/>
    <w:rsid w:val="00BC31EE"/>
    <w:rsid w:val="00C65010"/>
    <w:rsid w:val="00C81E3D"/>
    <w:rsid w:val="00CE5742"/>
    <w:rsid w:val="00CE653C"/>
    <w:rsid w:val="00D7263A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CCB3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2016-10-19T16:24:00Z</dcterms:created>
  <dcterms:modified xsi:type="dcterms:W3CDTF">2016-10-21T15:40:00Z</dcterms:modified>
</cp:coreProperties>
</file>