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</w:t>
            </w:r>
            <w:r w:rsidR="00204B73">
              <w:rPr>
                <w:rFonts w:ascii="Georgia" w:hAnsi="Georgia"/>
                <w:i/>
                <w:color w:val="7030A0"/>
                <w:sz w:val="14"/>
                <w:szCs w:val="14"/>
              </w:rPr>
              <w:t>express the near future in Spanish in spoken and written language.</w:t>
            </w:r>
          </w:p>
          <w:p w:rsidR="00EB33AE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EB33AE" w:rsidRPr="00AF3A5B" w:rsidRDefault="00EB33AE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</w:t>
            </w:r>
            <w:r w:rsidR="00204B73">
              <w:rPr>
                <w:rFonts w:ascii="Georgia" w:hAnsi="Georgia"/>
                <w:i/>
                <w:color w:val="7030A0"/>
                <w:sz w:val="14"/>
                <w:szCs w:val="14"/>
              </w:rPr>
              <w:t>possessive adjectives correctly in Spanish.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EB33AE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Possessive Adjectives Notes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Start review and practice on possessive adjectives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CF095F">
              <w:rPr>
                <w:rFonts w:ascii="Georgia" w:hAnsi="Georgia"/>
                <w:color w:val="00B050"/>
                <w:sz w:val="16"/>
                <w:szCs w:val="16"/>
              </w:rPr>
              <w:t>Practice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 and 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204B7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 xml:space="preserve">Study for test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on Monday 3/6</w:t>
            </w:r>
          </w:p>
        </w:tc>
        <w:tc>
          <w:tcPr>
            <w:tcW w:w="1800" w:type="dxa"/>
          </w:tcPr>
          <w:p w:rsidR="00EB33AE" w:rsidRDefault="00204B73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review practice homework and check in class</w:t>
            </w:r>
          </w:p>
          <w:p w:rsidR="00204B73" w:rsidRDefault="00204B73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Apuntes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>: Near –future notes page 136</w:t>
            </w: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Study for test 3/6</w:t>
            </w:r>
          </w:p>
          <w:p w:rsidR="00BC0E47" w:rsidRDefault="00BC0E47" w:rsidP="00706C31"/>
        </w:tc>
        <w:tc>
          <w:tcPr>
            <w:tcW w:w="1800" w:type="dxa"/>
          </w:tcPr>
          <w:p w:rsidR="00EB33AE" w:rsidRDefault="00204B73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Possessive Adjectives worksheet</w:t>
            </w:r>
          </w:p>
          <w:p w:rsidR="00204B73" w:rsidRDefault="00204B73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places vocabulary</w:t>
            </w:r>
          </w:p>
          <w:p w:rsidR="00204B73" w:rsidRDefault="00204B73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Near future breakdown worksheet </w:t>
            </w:r>
          </w:p>
          <w:p w:rsidR="00EB33AE" w:rsidRDefault="00EB33AE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EB33AE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204B7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Finish work from class and study for test on 3/6</w:t>
            </w:r>
          </w:p>
        </w:tc>
        <w:tc>
          <w:tcPr>
            <w:tcW w:w="1687" w:type="dxa"/>
          </w:tcPr>
          <w:p w:rsidR="00EB33AE" w:rsidRDefault="00204B73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breakdown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from yesterday</w:t>
            </w:r>
          </w:p>
          <w:p w:rsidR="00204B73" w:rsidRDefault="00204B73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Near future video clips</w:t>
            </w:r>
          </w:p>
          <w:p w:rsidR="00204B73" w:rsidRDefault="00204B73" w:rsidP="00EB33AE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EB33AE" w:rsidRDefault="00204B73" w:rsidP="00EB33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Whiteboard review and partner review work</w:t>
            </w:r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Pr="00AF3A5B" w:rsidRDefault="00F425E1" w:rsidP="00204B7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Study for test on 3/6</w:t>
            </w:r>
          </w:p>
        </w:tc>
        <w:tc>
          <w:tcPr>
            <w:tcW w:w="1661" w:type="dxa"/>
          </w:tcPr>
          <w:p w:rsidR="00EB33AE" w:rsidRPr="00204B73" w:rsidRDefault="00204B73" w:rsidP="00E14A0E">
            <w:pPr>
              <w:rPr>
                <w:rFonts w:ascii="Georgia" w:hAnsi="Georgia"/>
                <w:sz w:val="16"/>
                <w:szCs w:val="16"/>
              </w:rPr>
            </w:pPr>
            <w:r w:rsidRPr="00204B73">
              <w:rPr>
                <w:rFonts w:ascii="Georgia" w:hAnsi="Georgia"/>
                <w:sz w:val="16"/>
                <w:szCs w:val="16"/>
              </w:rPr>
              <w:t>Chapter 4 review and worksheet</w:t>
            </w:r>
          </w:p>
          <w:p w:rsidR="00204B73" w:rsidRPr="00204B73" w:rsidRDefault="00204B73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204B73" w:rsidRDefault="00204B73" w:rsidP="00E14A0E">
            <w:pPr>
              <w:rPr>
                <w:rFonts w:ascii="Georgia" w:hAnsi="Georgia"/>
                <w:sz w:val="16"/>
                <w:szCs w:val="16"/>
              </w:rPr>
            </w:pPr>
            <w:r w:rsidRPr="00204B73">
              <w:rPr>
                <w:rFonts w:ascii="Georgia" w:hAnsi="Georgia"/>
                <w:sz w:val="16"/>
                <w:szCs w:val="16"/>
              </w:rPr>
              <w:t>Review games for test if time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Study for test on 3/6</w:t>
            </w:r>
          </w:p>
          <w:p w:rsidR="00480843" w:rsidRPr="006E0EEE" w:rsidRDefault="00480843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time language correctly in written and spoken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 w:rsidRPr="00204B73">
              <w:rPr>
                <w:rFonts w:ascii="Georgia" w:hAnsi="Georgia"/>
                <w:sz w:val="16"/>
                <w:szCs w:val="16"/>
              </w:rPr>
              <w:t>Review videos with telling time</w:t>
            </w: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test and check in class</w:t>
            </w:r>
          </w:p>
          <w:p w:rsidR="00CA7350" w:rsidRPr="00EB33AE" w:rsidRDefault="00CA7350" w:rsidP="00CA7350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CA7350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Homework and practice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204B7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Study for test on Wednesday</w:t>
            </w:r>
          </w:p>
        </w:tc>
        <w:tc>
          <w:tcPr>
            <w:tcW w:w="1800" w:type="dxa"/>
          </w:tcPr>
          <w:p w:rsidR="00AF3A5B" w:rsidRDefault="00204B73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games for assessment on telling time, numbers, and pronouns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9A48ED" w:rsidP="00204B7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Study for test tomorrow</w:t>
            </w:r>
          </w:p>
        </w:tc>
        <w:tc>
          <w:tcPr>
            <w:tcW w:w="1800" w:type="dxa"/>
          </w:tcPr>
          <w:p w:rsidR="00480843" w:rsidRDefault="00204B73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Telling time, numbers and pronouns assessment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48084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204B7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480843" w:rsidRDefault="00204B73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test scores</w:t>
            </w:r>
          </w:p>
          <w:p w:rsidR="00204B73" w:rsidRDefault="00204B7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Spain</w:t>
            </w:r>
          </w:p>
          <w:p w:rsidR="00204B73" w:rsidRDefault="00204B73" w:rsidP="00204B7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KWL chart</w:t>
            </w:r>
          </w:p>
          <w:p w:rsidR="00204B73" w:rsidRDefault="00204B73" w:rsidP="00204B7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Map (xii and xvi)</w:t>
            </w:r>
          </w:p>
          <w:p w:rsidR="00204B73" w:rsidRPr="00204B73" w:rsidRDefault="00204B73" w:rsidP="00204B7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Key fact sheet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80843" w:rsidRDefault="00204B73" w:rsidP="0048084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Homework and note-taking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480843" w:rsidRPr="00B67295" w:rsidRDefault="00480843" w:rsidP="0048084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04B73">
              <w:rPr>
                <w:rFonts w:ascii="Georgia" w:hAnsi="Georgia"/>
                <w:color w:val="FF0000"/>
                <w:sz w:val="16"/>
                <w:szCs w:val="16"/>
              </w:rPr>
              <w:t>Complete L portion of KWL chart</w:t>
            </w:r>
          </w:p>
          <w:p w:rsidR="00CF095F" w:rsidRDefault="00CF095F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FA1614" w:rsidRDefault="00F425E1" w:rsidP="0048084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296C7D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Share L portion of KWL chart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View Spain vs. Mexico PowerPoint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Write paragraph on Spain and Mexico and share with class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204B73" w:rsidRPr="004C50D9" w:rsidRDefault="00204B73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9636D7" w:rsidRDefault="002164DE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identify </w:t>
            </w:r>
            <w:r w:rsidR="00204B73">
              <w:rPr>
                <w:rFonts w:ascii="Georgia" w:hAnsi="Georgia"/>
                <w:i/>
                <w:color w:val="7030A0"/>
                <w:sz w:val="16"/>
                <w:szCs w:val="16"/>
              </w:rPr>
              <w:t>the author’s purpose within a text</w:t>
            </w:r>
            <w:r w:rsidR="00480843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480843" w:rsidRDefault="00480843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80843" w:rsidRPr="00480843" w:rsidRDefault="00510331" w:rsidP="0048084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write a letter of complaint.</w:t>
            </w:r>
            <w:bookmarkStart w:id="0" w:name="_GoBack"/>
            <w:bookmarkEnd w:id="0"/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Default="004C50D9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</w:t>
            </w:r>
            <w:r w:rsidR="00296C7D">
              <w:rPr>
                <w:rFonts w:ascii="Georgia" w:hAnsi="Georgia"/>
                <w:sz w:val="16"/>
                <w:szCs w:val="16"/>
              </w:rPr>
              <w:t xml:space="preserve">Unit </w:t>
            </w:r>
            <w:r w:rsidR="00204B73">
              <w:rPr>
                <w:rFonts w:ascii="Georgia" w:hAnsi="Georgia"/>
                <w:sz w:val="16"/>
                <w:szCs w:val="16"/>
              </w:rPr>
              <w:t>8</w:t>
            </w:r>
            <w:r w:rsidR="00296C7D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480843" w:rsidRDefault="00480843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40AAE" w:rsidRDefault="00480843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1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510331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5" w:history="1">
              <w:r w:rsidR="00640AAE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4C50D9" w:rsidRDefault="00204B73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Review essay grades</w:t>
            </w:r>
          </w:p>
          <w:p w:rsidR="00204B73" w:rsidRDefault="00204B73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204B73" w:rsidRPr="00640AAE" w:rsidRDefault="00204B73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Introduce Letter of Complaint MAISA unit and complete Day 1</w:t>
            </w:r>
          </w:p>
          <w:p w:rsidR="00640AAE" w:rsidRPr="00C8114F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04B73">
              <w:rPr>
                <w:rFonts w:ascii="Georgia" w:hAnsi="Georgia"/>
                <w:sz w:val="16"/>
                <w:szCs w:val="16"/>
              </w:rPr>
              <w:t>8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2-finding the author’s purpose and citing evidence</w:t>
            </w:r>
          </w:p>
          <w:p w:rsidR="00204B73" w:rsidRDefault="00204B73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10331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640AAE" w:rsidRDefault="00204B73" w:rsidP="00204B7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Introduce Letter of Complai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nt MAISA unit and complete Day 2</w:t>
            </w:r>
          </w:p>
          <w:p w:rsidR="00580937" w:rsidRPr="00F97C46" w:rsidRDefault="00580937" w:rsidP="00204B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>
              <w:rPr>
                <w:rFonts w:ascii="Georgia" w:hAnsi="Georgia"/>
                <w:sz w:val="16"/>
                <w:szCs w:val="16"/>
              </w:rPr>
              <w:t>8</w:t>
            </w: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Day </w:t>
            </w:r>
            <w:r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>-finding the author’s purpose and citing evidence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510331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Pr="00640AAE" w:rsidRDefault="00204B73" w:rsidP="00204B73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Introduce Letter of Complaint MAISA unit and complete Day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3</w:t>
            </w:r>
          </w:p>
          <w:p w:rsidR="00D80944" w:rsidRPr="00D80944" w:rsidRDefault="00D80944" w:rsidP="00204B73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Media Center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04B73" w:rsidRDefault="00204B73" w:rsidP="00204B7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Day 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  <w:r w:rsidR="00510331">
              <w:rPr>
                <w:rFonts w:ascii="Georgia" w:hAnsi="Georgia"/>
                <w:sz w:val="16"/>
                <w:szCs w:val="16"/>
              </w:rPr>
              <w:t>/5</w:t>
            </w:r>
            <w:r>
              <w:rPr>
                <w:rFonts w:ascii="Georgia" w:hAnsi="Georgia"/>
                <w:sz w:val="16"/>
                <w:szCs w:val="16"/>
              </w:rPr>
              <w:t>-finding the author’s purpose and citing evidence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51033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8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Pr="00640AAE" w:rsidRDefault="009B01F6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510331" w:rsidRPr="00640AAE" w:rsidRDefault="00510331" w:rsidP="0051033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Introduce Letter of Complaint MAISA unit and complete Day 3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 and 4</w:t>
            </w: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F425E1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B01F6" w:rsidRPr="00745DCF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 w:rsidRPr="00745DCF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B01F6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D80944" w:rsidRDefault="00480843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</w:t>
            </w:r>
            <w:r w:rsidR="00510331">
              <w:rPr>
                <w:rFonts w:ascii="Georgia" w:hAnsi="Georgia"/>
                <w:sz w:val="16"/>
                <w:szCs w:val="16"/>
              </w:rPr>
              <w:t>Author’s Purpose practice assessment</w:t>
            </w:r>
          </w:p>
          <w:p w:rsidR="00907D0F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510331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9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9B01F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B01F6" w:rsidRPr="00F97C4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745DCF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510331" w:rsidRPr="00640AAE" w:rsidRDefault="00510331" w:rsidP="0051033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 xml:space="preserve">Introduce Letter of Complaint MAISA unit and complete Day </w:t>
            </w: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4 and 5</w:t>
            </w:r>
          </w:p>
          <w:p w:rsidR="00480843" w:rsidRPr="00715E66" w:rsidRDefault="00480843" w:rsidP="00510331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04B73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8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6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54F13"/>
    <w:rsid w:val="00256983"/>
    <w:rsid w:val="002758E9"/>
    <w:rsid w:val="00280FE2"/>
    <w:rsid w:val="00296C7D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80937"/>
    <w:rsid w:val="00596183"/>
    <w:rsid w:val="005C4867"/>
    <w:rsid w:val="005C5FA0"/>
    <w:rsid w:val="005D1169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A7350"/>
    <w:rsid w:val="00CE5742"/>
    <w:rsid w:val="00CE653C"/>
    <w:rsid w:val="00CF095F"/>
    <w:rsid w:val="00D65AF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1BE3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theo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2017-02-16T16:59:00Z</dcterms:created>
  <dcterms:modified xsi:type="dcterms:W3CDTF">2017-02-16T16:59:00Z</dcterms:modified>
</cp:coreProperties>
</file>