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48084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AF3A5B" w:rsidRDefault="00AF3A5B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mucho/</w:t>
            </w:r>
            <w:proofErr w:type="spellStart"/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>poco</w:t>
            </w:r>
            <w:proofErr w:type="spellEnd"/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 vocabulary correctly in written and spoken language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EB33AE" w:rsidRDefault="00EB33AE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EB33AE" w:rsidRPr="00AF3A5B" w:rsidRDefault="00EB33AE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verb VENIR correctly in spoken and written language.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43327E" w:rsidRDefault="00EB33A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Present comics with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Tener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idioms</w:t>
            </w:r>
          </w:p>
          <w:p w:rsidR="00EB33AE" w:rsidRDefault="00EB33A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EB33AE" w:rsidRDefault="00EB33A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 for test tomorrow</w:t>
            </w:r>
          </w:p>
          <w:p w:rsidR="0043327E" w:rsidRPr="000D63E7" w:rsidRDefault="0043327E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CF095F">
              <w:rPr>
                <w:rFonts w:ascii="Georgia" w:hAnsi="Georgia"/>
                <w:color w:val="00B050"/>
                <w:sz w:val="16"/>
                <w:szCs w:val="16"/>
              </w:rPr>
              <w:t>Practice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 xml:space="preserve"> and checking for understanding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3327E" w:rsidRDefault="0043327E" w:rsidP="00EB33A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F3A5B">
              <w:rPr>
                <w:rFonts w:ascii="Georgia" w:hAnsi="Georgia"/>
                <w:color w:val="FF0000"/>
                <w:sz w:val="16"/>
                <w:szCs w:val="16"/>
              </w:rPr>
              <w:t xml:space="preserve">Study for test </w:t>
            </w:r>
            <w:r w:rsidR="00EB33AE">
              <w:rPr>
                <w:rFonts w:ascii="Georgia" w:hAnsi="Georgia"/>
                <w:color w:val="FF0000"/>
                <w:sz w:val="16"/>
                <w:szCs w:val="16"/>
              </w:rPr>
              <w:t>tomorrow</w:t>
            </w:r>
          </w:p>
        </w:tc>
        <w:tc>
          <w:tcPr>
            <w:tcW w:w="1800" w:type="dxa"/>
          </w:tcPr>
          <w:p w:rsidR="00AF3A5B" w:rsidRDefault="00EB33AE" w:rsidP="005052F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Tener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/ Mucho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Poco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exam</w:t>
            </w:r>
          </w:p>
          <w:p w:rsidR="00EB33AE" w:rsidRDefault="00EB33AE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EB33AE" w:rsidRDefault="00EB33AE" w:rsidP="005052F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 Intro to the verb VENIR</w:t>
            </w:r>
          </w:p>
          <w:p w:rsidR="000D63E7" w:rsidRPr="000D63E7" w:rsidRDefault="000D63E7" w:rsidP="000D63E7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AF3A5B" w:rsidRPr="00280FE2" w:rsidRDefault="00AF3A5B" w:rsidP="00AF3A5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B33A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B33A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BC0E47" w:rsidRDefault="00BC0E47" w:rsidP="00706C31"/>
        </w:tc>
        <w:tc>
          <w:tcPr>
            <w:tcW w:w="1800" w:type="dxa"/>
          </w:tcPr>
          <w:p w:rsidR="00EB33AE" w:rsidRDefault="00EB33AE" w:rsidP="00CF095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Tener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Venir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flow map</w:t>
            </w:r>
          </w:p>
          <w:p w:rsidR="00EB33AE" w:rsidRDefault="00EB33AE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EB33AE" w:rsidRDefault="00EB33AE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Listening Activity page 128 Activity 16</w:t>
            </w:r>
          </w:p>
          <w:p w:rsidR="00EB33AE" w:rsidRDefault="00EB33AE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EB33AE" w:rsidRDefault="00EB33AE" w:rsidP="00CF095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Venir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Places vocabulary notes</w:t>
            </w:r>
          </w:p>
          <w:p w:rsidR="00EB33AE" w:rsidRDefault="00EB33AE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EB33AE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EB33A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B33A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B33A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777" w:type="dxa"/>
          </w:tcPr>
          <w:p w:rsidR="00AF3A5B" w:rsidRDefault="00EB33AE" w:rsidP="00EB33AE">
            <w:pPr>
              <w:rPr>
                <w:rFonts w:ascii="Georgia" w:hAnsi="Georgia"/>
                <w:sz w:val="16"/>
                <w:szCs w:val="16"/>
              </w:rPr>
            </w:pPr>
            <w:r w:rsidRPr="00EB33AE">
              <w:rPr>
                <w:rFonts w:ascii="Georgia" w:hAnsi="Georgia"/>
                <w:sz w:val="16"/>
                <w:szCs w:val="16"/>
              </w:rPr>
              <w:t>Review places vocabulary (page 132-133)</w:t>
            </w:r>
          </w:p>
          <w:p w:rsidR="00EB33AE" w:rsidRPr="00EB33AE" w:rsidRDefault="00EB33AE" w:rsidP="00EB33AE">
            <w:pPr>
              <w:rPr>
                <w:rFonts w:ascii="Georgia" w:hAnsi="Georgia"/>
                <w:sz w:val="16"/>
                <w:szCs w:val="16"/>
              </w:rPr>
            </w:pPr>
          </w:p>
          <w:p w:rsidR="00EB33AE" w:rsidRDefault="00EB33AE" w:rsidP="00EB33A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EB33AE">
              <w:rPr>
                <w:rFonts w:ascii="Georgia" w:hAnsi="Georgia"/>
                <w:sz w:val="16"/>
                <w:szCs w:val="16"/>
              </w:rPr>
              <w:t>Venir</w:t>
            </w:r>
            <w:proofErr w:type="spellEnd"/>
            <w:r w:rsidRPr="00EB33AE">
              <w:rPr>
                <w:rFonts w:ascii="Georgia" w:hAnsi="Georgia"/>
                <w:sz w:val="16"/>
                <w:szCs w:val="16"/>
              </w:rPr>
              <w:t xml:space="preserve"> and time worksheet and check in class</w:t>
            </w:r>
          </w:p>
          <w:p w:rsidR="00EB33AE" w:rsidRPr="00EB33AE" w:rsidRDefault="00EB33AE" w:rsidP="00EB33AE">
            <w:pPr>
              <w:rPr>
                <w:rFonts w:ascii="Georgia" w:hAnsi="Georgia"/>
                <w:sz w:val="16"/>
                <w:szCs w:val="16"/>
              </w:rPr>
            </w:pPr>
          </w:p>
          <w:p w:rsidR="00EB33AE" w:rsidRPr="00EB33AE" w:rsidRDefault="00EB33AE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Pictionary with page 132 vocabulary if time</w:t>
            </w:r>
          </w:p>
          <w:p w:rsidR="0043327E" w:rsidRDefault="0043327E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AF3A5B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0D63E7" w:rsidRDefault="000D63E7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E14A0E" w:rsidRPr="00AF3A5B" w:rsidRDefault="00F425E1" w:rsidP="00EB33A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B33A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B33A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571" w:type="dxa"/>
          </w:tcPr>
          <w:p w:rsidR="00AF3A5B" w:rsidRPr="00EB33AE" w:rsidRDefault="00EB33AE" w:rsidP="00E14A0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EB33AE">
              <w:rPr>
                <w:rFonts w:ascii="Georgia" w:hAnsi="Georgia"/>
                <w:color w:val="00B0F0"/>
                <w:sz w:val="16"/>
                <w:szCs w:val="16"/>
              </w:rPr>
              <w:t>No 5</w:t>
            </w:r>
            <w:r w:rsidRPr="00EB33AE">
              <w:rPr>
                <w:rFonts w:ascii="Georgia" w:hAnsi="Georgia"/>
                <w:color w:val="00B0F0"/>
                <w:sz w:val="16"/>
                <w:szCs w:val="16"/>
                <w:vertAlign w:val="superscript"/>
              </w:rPr>
              <w:t>th</w:t>
            </w:r>
            <w:r w:rsidRPr="00EB33AE">
              <w:rPr>
                <w:rFonts w:ascii="Georgia" w:hAnsi="Georgia"/>
                <w:color w:val="00B0F0"/>
                <w:sz w:val="16"/>
                <w:szCs w:val="16"/>
              </w:rPr>
              <w:t xml:space="preserve"> hour ½ day of school</w:t>
            </w:r>
          </w:p>
          <w:p w:rsidR="00EB33AE" w:rsidRDefault="00EB33A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B33AE" w:rsidRDefault="00EB33AE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Pr="00EB33AE">
              <w:rPr>
                <w:rFonts w:ascii="Georgia" w:hAnsi="Georgia"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sz w:val="16"/>
                <w:szCs w:val="16"/>
              </w:rPr>
              <w:t xml:space="preserve"> hour- conjugation puzzle- verb conjugation practice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AF3A5B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B33A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B33A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480843" w:rsidRPr="006E0EEE" w:rsidRDefault="00480843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96C7D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Spanish time language correctly in written and spoken language.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AF3A5B" w:rsidRDefault="00EB33AE" w:rsidP="00AF3A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reloj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- Introduction to project</w:t>
            </w:r>
          </w:p>
          <w:p w:rsidR="00EB33AE" w:rsidRDefault="00CA7350" w:rsidP="00CA735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Examples</w:t>
            </w:r>
          </w:p>
          <w:p w:rsidR="00CA7350" w:rsidRDefault="00CA7350" w:rsidP="00CA735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Requirements</w:t>
            </w:r>
          </w:p>
          <w:p w:rsidR="00CA7350" w:rsidRDefault="00CA7350" w:rsidP="00CA735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Rubric</w:t>
            </w:r>
          </w:p>
          <w:p w:rsidR="00CA7350" w:rsidRPr="00EB33AE" w:rsidRDefault="00CA7350" w:rsidP="00CA7350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CA7350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Homework and practice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F095F" w:rsidRPr="00480843" w:rsidRDefault="00CA7350" w:rsidP="00CF095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: Bring in supplies to work on project</w:t>
            </w:r>
          </w:p>
          <w:p w:rsidR="00CA7350" w:rsidRPr="00480843" w:rsidRDefault="00CA7350" w:rsidP="00CF095F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A7350" w:rsidRPr="00CF095F" w:rsidRDefault="00480843" w:rsidP="00CF095F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</w:t>
            </w:r>
            <w:r w:rsidR="00CA7350" w:rsidRPr="00480843">
              <w:rPr>
                <w:rFonts w:ascii="Georgia" w:hAnsi="Georgia"/>
                <w:color w:val="FF0000"/>
                <w:sz w:val="16"/>
                <w:szCs w:val="16"/>
              </w:rPr>
              <w:t>r test on 3/1</w:t>
            </w:r>
          </w:p>
        </w:tc>
        <w:tc>
          <w:tcPr>
            <w:tcW w:w="1800" w:type="dxa"/>
          </w:tcPr>
          <w:p w:rsidR="00AF3A5B" w:rsidRDefault="00CA7350" w:rsidP="00A8650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Reloj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Workshop</w:t>
            </w:r>
          </w:p>
          <w:p w:rsidR="00CA2284" w:rsidRDefault="00CA2284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CA7350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Homework and Practice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CA7350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480843">
              <w:rPr>
                <w:rFonts w:ascii="Georgia" w:hAnsi="Georgia"/>
                <w:color w:val="FF0000"/>
                <w:sz w:val="16"/>
                <w:szCs w:val="16"/>
              </w:rPr>
              <w:t>Clocks due Wednesday</w:t>
            </w:r>
          </w:p>
          <w:p w:rsidR="00CA7350" w:rsidRDefault="00CA7350" w:rsidP="00CA735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A7350" w:rsidRPr="00C66C55" w:rsidRDefault="00CA7350" w:rsidP="00CA735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test 3/1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Reloj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Workshop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80843" w:rsidRDefault="00480843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Homework and Practice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Clocks are due tomorrow</w:t>
            </w:r>
          </w:p>
          <w:p w:rsidR="00480843" w:rsidRDefault="00480843" w:rsidP="00480843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9B027B" w:rsidRPr="00500FDD" w:rsidRDefault="00480843" w:rsidP="0048084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test 3/1</w:t>
            </w:r>
          </w:p>
        </w:tc>
        <w:tc>
          <w:tcPr>
            <w:tcW w:w="1777" w:type="dxa"/>
          </w:tcPr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Clock presentations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80843" w:rsidRDefault="00480843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480843" w:rsidRPr="00B67295" w:rsidRDefault="00480843" w:rsidP="0048084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Study for test 3/1</w:t>
            </w:r>
          </w:p>
          <w:p w:rsidR="00CF095F" w:rsidRDefault="00CF095F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FA1614" w:rsidRDefault="00F425E1" w:rsidP="0048084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4C50D9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Time review with video</w:t>
            </w:r>
          </w:p>
          <w:p w:rsidR="00296C7D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96C7D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Individual time practice with clocks</w:t>
            </w:r>
          </w:p>
          <w:p w:rsidR="00296C7D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96C7D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Telling time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E14A0E" w:rsidRDefault="00E14A0E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C50D9" w:rsidRDefault="00F425E1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4C50D9" w:rsidRPr="004C50D9" w:rsidRDefault="004C50D9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296C7D" w:rsidRDefault="00C162C1" w:rsidP="00296C7D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9636D7" w:rsidRDefault="002164DE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identify </w:t>
            </w:r>
            <w:r w:rsidR="00480843">
              <w:rPr>
                <w:rFonts w:ascii="Georgia" w:hAnsi="Georgia"/>
                <w:i/>
                <w:color w:val="7030A0"/>
                <w:sz w:val="16"/>
                <w:szCs w:val="16"/>
              </w:rPr>
              <w:t>facts vs. opinion in a text passage.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80843" w:rsidRPr="00480843" w:rsidRDefault="00480843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features of an art review.</w:t>
            </w:r>
          </w:p>
        </w:tc>
        <w:tc>
          <w:tcPr>
            <w:tcW w:w="1733" w:type="dxa"/>
          </w:tcPr>
          <w:p w:rsidR="00640AAE" w:rsidRPr="00640AAE" w:rsidRDefault="00640AAE" w:rsidP="00640AA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640AAE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Default="004C50D9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Benchmark </w:t>
            </w:r>
            <w:r w:rsidR="00296C7D">
              <w:rPr>
                <w:rFonts w:ascii="Georgia" w:hAnsi="Georgia"/>
                <w:sz w:val="16"/>
                <w:szCs w:val="16"/>
              </w:rPr>
              <w:t xml:space="preserve">Unit 9 </w:t>
            </w:r>
            <w:r w:rsidR="00480843">
              <w:rPr>
                <w:rFonts w:ascii="Georgia" w:hAnsi="Georgia"/>
                <w:sz w:val="16"/>
                <w:szCs w:val="16"/>
              </w:rPr>
              <w:t>Features of an Art Review</w:t>
            </w:r>
          </w:p>
          <w:p w:rsidR="00480843" w:rsidRDefault="00480843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640AAE" w:rsidRDefault="00480843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1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640AAE" w:rsidRDefault="00480843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5" w:history="1">
              <w:r w:rsidR="00640AAE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640AAE" w:rsidRDefault="00640AAE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  <w:t>Writing-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Common Core Warm Up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640AAE" w:rsidRDefault="004C50D9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Argument Essay-</w:t>
            </w:r>
          </w:p>
          <w:p w:rsidR="004C50D9" w:rsidRPr="00640AAE" w:rsidRDefault="00480843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Type Argumentative Essay- due Wednesday</w:t>
            </w:r>
          </w:p>
          <w:p w:rsidR="00640AAE" w:rsidRPr="00C8114F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9B01F6" w:rsidP="00296C7D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</w:t>
            </w:r>
            <w:r w:rsidR="00296C7D">
              <w:rPr>
                <w:rFonts w:ascii="Georgia" w:hAnsi="Georgia"/>
                <w:sz w:val="16"/>
                <w:szCs w:val="16"/>
              </w:rPr>
              <w:t>9</w:t>
            </w:r>
          </w:p>
          <w:p w:rsidR="00296C7D" w:rsidRDefault="00480843" w:rsidP="00296C7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Days 2 and 3</w:t>
            </w:r>
          </w:p>
          <w:p w:rsidR="00480843" w:rsidRPr="00640AAE" w:rsidRDefault="00480843" w:rsidP="00296C7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Highlight Fact and Opinion in an art review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480843" w:rsidP="00580937">
            <w:pPr>
              <w:rPr>
                <w:rFonts w:ascii="Georgia" w:hAnsi="Georgia"/>
                <w:sz w:val="16"/>
                <w:szCs w:val="16"/>
              </w:rPr>
            </w:pPr>
            <w:hyperlink r:id="rId6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Argument Essay-</w:t>
            </w:r>
          </w:p>
          <w:p w:rsidR="00480843" w:rsidRPr="00640AAE" w:rsidRDefault="00480843" w:rsidP="00480843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Type Argumentative Essay- due 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tomorrow</w:t>
            </w:r>
          </w:p>
          <w:p w:rsidR="00580937" w:rsidRPr="00F97C46" w:rsidRDefault="00580937" w:rsidP="0048084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96C7D" w:rsidRDefault="00480843" w:rsidP="00296C7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practice Fact vs. Opinion assessment and check in class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480843" w:rsidP="00F425E1">
            <w:pPr>
              <w:rPr>
                <w:rFonts w:ascii="Georgia" w:hAnsi="Georgia"/>
                <w:sz w:val="16"/>
                <w:szCs w:val="16"/>
              </w:rPr>
            </w:pPr>
            <w:hyperlink r:id="rId7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Pr="00640AAE" w:rsidRDefault="00480843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Complete Guided Highlighted Reading Day 1- Pluto</w:t>
            </w:r>
          </w:p>
          <w:p w:rsidR="00D80944" w:rsidRPr="00D80944" w:rsidRDefault="00D80944" w:rsidP="00E14A0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48084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Media Center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96C7D" w:rsidRDefault="00480843" w:rsidP="00296C7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Fact vs. Opinion Assessment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480843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hyperlink r:id="rId8" w:history="1">
              <w:r w:rsidR="009B01F6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640AAE" w:rsidRPr="00F97C46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640AAE" w:rsidRDefault="00480843" w:rsidP="00480843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Complete Guided Highlighted Reading Day 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2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- Pluto</w:t>
            </w:r>
          </w:p>
          <w:p w:rsidR="009B01F6" w:rsidRPr="00640AAE" w:rsidRDefault="009B01F6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D80944" w:rsidRPr="009636D7" w:rsidRDefault="00D80944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9B01F6" w:rsidRPr="00745DCF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 w:rsidRPr="00745DCF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B01F6" w:rsidRPr="00D80944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48084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Benchmark Day 5 Making Connections Across Text</w:t>
            </w:r>
          </w:p>
          <w:p w:rsidR="00480843" w:rsidRDefault="0048084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D80944" w:rsidRDefault="0048084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Close and Critical Read Article</w:t>
            </w:r>
          </w:p>
          <w:p w:rsidR="00907D0F" w:rsidRDefault="00907D0F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480843" w:rsidP="00580937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9" w:history="1">
              <w:r w:rsidR="009B01F6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9B01F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9B01F6" w:rsidRPr="00F97C4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480843" w:rsidP="00745DCF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On Demand Writing</w:t>
            </w:r>
          </w:p>
          <w:p w:rsidR="00480843" w:rsidRDefault="00480843" w:rsidP="00745DCF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480843" w:rsidRDefault="00480843" w:rsidP="00745DCF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lastRenderedPageBreak/>
              <w:t>www.noredink.com</w:t>
            </w:r>
          </w:p>
          <w:p w:rsidR="00480843" w:rsidRPr="00715E66" w:rsidRDefault="00480843" w:rsidP="00745D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164DE"/>
    <w:rsid w:val="00230158"/>
    <w:rsid w:val="00254F13"/>
    <w:rsid w:val="00256983"/>
    <w:rsid w:val="002758E9"/>
    <w:rsid w:val="00280FE2"/>
    <w:rsid w:val="00296C7D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52866"/>
    <w:rsid w:val="00570879"/>
    <w:rsid w:val="00580937"/>
    <w:rsid w:val="00596183"/>
    <w:rsid w:val="005C4867"/>
    <w:rsid w:val="005C5FA0"/>
    <w:rsid w:val="005D1169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45DCF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AF3A5B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A2284"/>
    <w:rsid w:val="00CA7350"/>
    <w:rsid w:val="00CE5742"/>
    <w:rsid w:val="00CE653C"/>
    <w:rsid w:val="00CF095F"/>
    <w:rsid w:val="00D65AFC"/>
    <w:rsid w:val="00D7263A"/>
    <w:rsid w:val="00D80944"/>
    <w:rsid w:val="00D90037"/>
    <w:rsid w:val="00DD2F9E"/>
    <w:rsid w:val="00DF5386"/>
    <w:rsid w:val="00E11731"/>
    <w:rsid w:val="00E14A0E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9463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theo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the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theor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adtheor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the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2017-02-10T16:56:00Z</dcterms:created>
  <dcterms:modified xsi:type="dcterms:W3CDTF">2017-02-10T16:56:00Z</dcterms:modified>
</cp:coreProperties>
</file>