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777"/>
        <w:gridCol w:w="1571"/>
      </w:tblGrid>
      <w:tr w:rsidR="006364F6" w:rsidTr="00280FE2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77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57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7A6940">
        <w:trPr>
          <w:cantSplit/>
          <w:trHeight w:val="286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4E17C2" w:rsidRDefault="00706C31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</w:t>
            </w:r>
            <w:r w:rsidR="00F425E1">
              <w:rPr>
                <w:rFonts w:ascii="Georgia" w:hAnsi="Georgia"/>
                <w:i/>
                <w:color w:val="7030A0"/>
                <w:sz w:val="16"/>
                <w:szCs w:val="16"/>
              </w:rPr>
              <w:t>Spanish weather vocabulary in spoken and written language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6364F6" w:rsidRDefault="007A6940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Weather vocabulary quiz</w:t>
            </w:r>
          </w:p>
          <w:p w:rsidR="007A6940" w:rsidRDefault="007A6940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Default="007A6940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Finish mid-term review study guide for tomorrow</w:t>
            </w:r>
          </w:p>
          <w:p w:rsidR="007A6940" w:rsidRDefault="007A6940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280FE2" w:rsidRDefault="007A6940" w:rsidP="007A6940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CITW: </w:t>
            </w:r>
          </w:p>
          <w:p w:rsidR="007A6940" w:rsidRPr="00280FE2" w:rsidRDefault="007A6940" w:rsidP="007A6940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7A6940" w:rsidRPr="00280FE2" w:rsidRDefault="007A6940" w:rsidP="007A6940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Practice</w:t>
            </w:r>
          </w:p>
          <w:p w:rsidR="007A6940" w:rsidRDefault="007A6940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092578" w:rsidRDefault="007A6940" w:rsidP="00F425E1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>- Mid-Term review study guide due tomorrow</w:t>
            </w:r>
          </w:p>
        </w:tc>
        <w:tc>
          <w:tcPr>
            <w:tcW w:w="1800" w:type="dxa"/>
          </w:tcPr>
          <w:p w:rsidR="000D3926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Mid-Term Review study guide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Mid-term practice test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280FE2" w:rsidRDefault="007A6940" w:rsidP="007A6940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CITW: </w:t>
            </w:r>
          </w:p>
          <w:p w:rsidR="007A6940" w:rsidRPr="00280FE2" w:rsidRDefault="007A6940" w:rsidP="007A6940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7A6940" w:rsidRPr="00280FE2" w:rsidRDefault="007A6940" w:rsidP="007A6940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Practice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7A6940" w:rsidRDefault="007A6940" w:rsidP="005052F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>: Study for Mid-Term on Thursday</w:t>
            </w:r>
          </w:p>
          <w:p w:rsidR="00BC0E47" w:rsidRDefault="00BC0E47" w:rsidP="00706C31"/>
        </w:tc>
        <w:tc>
          <w:tcPr>
            <w:tcW w:w="1800" w:type="dxa"/>
          </w:tcPr>
          <w:p w:rsidR="00F425E1" w:rsidRDefault="007A6940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Check practice mid-term test</w:t>
            </w:r>
          </w:p>
          <w:p w:rsidR="007A6940" w:rsidRDefault="007A6940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Default="007A6940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activity in groups</w:t>
            </w:r>
          </w:p>
          <w:p w:rsidR="00F425E1" w:rsidRPr="00F027C9" w:rsidRDefault="00F425E1" w:rsidP="00F425E1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>1.1, 1.2, 1.3, 4.1, 5.1</w:t>
            </w:r>
          </w:p>
          <w:p w:rsidR="00F425E1" w:rsidRDefault="00F425E1" w:rsidP="00F425E1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 xml:space="preserve">CITW: </w:t>
            </w:r>
          </w:p>
          <w:p w:rsidR="00F425E1" w:rsidRPr="00280FE2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Pr="00280FE2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Practice</w:t>
            </w:r>
          </w:p>
          <w:p w:rsidR="00F425E1" w:rsidRPr="00424FB7" w:rsidRDefault="00F425E1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500FDD" w:rsidRPr="009636D7" w:rsidRDefault="00F425E1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(HW- </w:t>
            </w:r>
            <w:r w:rsidR="007A6940">
              <w:rPr>
                <w:rFonts w:ascii="Georgia" w:hAnsi="Georgia"/>
                <w:color w:val="FF0000"/>
                <w:sz w:val="16"/>
                <w:szCs w:val="16"/>
              </w:rPr>
              <w:t>Study for Mid-term tomorrow</w:t>
            </w:r>
          </w:p>
        </w:tc>
        <w:tc>
          <w:tcPr>
            <w:tcW w:w="1777" w:type="dxa"/>
          </w:tcPr>
          <w:p w:rsidR="00F425E1" w:rsidRDefault="007A6940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Mid-Term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CITW: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F425E1" w:rsidRPr="00B67295" w:rsidRDefault="00F425E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7A6940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7A694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500FDD" w:rsidRPr="00FA1614" w:rsidRDefault="00500FDD" w:rsidP="00A8650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F425E1" w:rsidRDefault="007A6940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Mid-Term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CITW: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00B050"/>
                <w:sz w:val="16"/>
                <w:szCs w:val="16"/>
              </w:rPr>
            </w:pPr>
            <w:r w:rsidRPr="00B67295">
              <w:rPr>
                <w:rFonts w:ascii="Georgia" w:hAnsi="Georgia"/>
                <w:color w:val="00B050"/>
                <w:sz w:val="16"/>
                <w:szCs w:val="16"/>
              </w:rPr>
              <w:t>Checking for understanding</w:t>
            </w:r>
          </w:p>
          <w:p w:rsidR="00F425E1" w:rsidRPr="00B67295" w:rsidRDefault="00F425E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6E0EEE" w:rsidRPr="006E0EEE" w:rsidRDefault="006E0EEE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570879">
        <w:trPr>
          <w:cantSplit/>
          <w:trHeight w:val="4426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105" w:type="dxa"/>
          </w:tcPr>
          <w:p w:rsidR="002C213D" w:rsidRPr="00C8114F" w:rsidRDefault="002C213D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</w:t>
            </w:r>
            <w:r w:rsidR="00A8650B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clothing vocabulary and the verb </w:t>
            </w:r>
            <w:proofErr w:type="spellStart"/>
            <w:r w:rsidR="00A8650B">
              <w:rPr>
                <w:rFonts w:ascii="Georgia" w:hAnsi="Georgia"/>
                <w:i/>
                <w:color w:val="7030A0"/>
                <w:sz w:val="16"/>
                <w:szCs w:val="16"/>
              </w:rPr>
              <w:t>llevar</w:t>
            </w:r>
            <w:proofErr w:type="spellEnd"/>
            <w:r w:rsidR="00A8650B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in written and spoken language</w:t>
            </w:r>
          </w:p>
        </w:tc>
        <w:tc>
          <w:tcPr>
            <w:tcW w:w="1733" w:type="dxa"/>
          </w:tcPr>
          <w:p w:rsidR="00C97EF9" w:rsidRP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  <w:r w:rsidRPr="009A48ED">
              <w:rPr>
                <w:rFonts w:ascii="Georgia" w:hAnsi="Georgia"/>
                <w:sz w:val="16"/>
                <w:szCs w:val="16"/>
              </w:rPr>
              <w:t>Simon Says with picture vocabulary</w:t>
            </w:r>
          </w:p>
          <w:p w:rsidR="009A48ED" w:rsidRP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  <w:r w:rsidRPr="009A48ED">
              <w:rPr>
                <w:rFonts w:ascii="Georgia" w:hAnsi="Georgia"/>
                <w:sz w:val="16"/>
                <w:szCs w:val="16"/>
              </w:rPr>
              <w:t xml:space="preserve">Read pages 152-153 and complete </w:t>
            </w:r>
            <w:proofErr w:type="spellStart"/>
            <w:r w:rsidRPr="009A48ED">
              <w:rPr>
                <w:rFonts w:ascii="Georgia" w:hAnsi="Georgia"/>
                <w:sz w:val="16"/>
                <w:szCs w:val="16"/>
              </w:rPr>
              <w:t>actividades</w:t>
            </w:r>
            <w:proofErr w:type="spellEnd"/>
            <w:r w:rsidRPr="009A48ED">
              <w:rPr>
                <w:rFonts w:ascii="Georgia" w:hAnsi="Georgia"/>
                <w:sz w:val="16"/>
                <w:szCs w:val="16"/>
              </w:rPr>
              <w:t xml:space="preserve"> A-D with partner and check</w:t>
            </w:r>
          </w:p>
          <w:p w:rsidR="009A48ED" w:rsidRP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  <w:r w:rsidRPr="009A48ED">
              <w:rPr>
                <w:rFonts w:ascii="Georgia" w:hAnsi="Georgia"/>
                <w:sz w:val="16"/>
                <w:szCs w:val="16"/>
              </w:rPr>
              <w:t>Play vocabulary games with partner for review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280FE2" w:rsidRDefault="009A48ED" w:rsidP="009A48ED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9A48ED" w:rsidRP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color w:val="C00000"/>
                <w:sz w:val="16"/>
                <w:szCs w:val="16"/>
              </w:rPr>
            </w:pPr>
          </w:p>
          <w:p w:rsidR="009A48ED" w:rsidRPr="009A48ED" w:rsidRDefault="009A48ED" w:rsidP="00A8650B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: Study for Unit 5 Common Assessment on Friday</w:t>
            </w:r>
          </w:p>
        </w:tc>
        <w:tc>
          <w:tcPr>
            <w:tcW w:w="1800" w:type="dxa"/>
          </w:tcPr>
          <w:p w:rsidR="00C66C55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Vocabulary review games with partner and class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Complete workbook pages 67-70 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Pictionary with partner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280FE2" w:rsidRDefault="009A48ED" w:rsidP="009A48ED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C66C55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: Study for Unit 5 Common Assessment</w:t>
            </w:r>
          </w:p>
        </w:tc>
        <w:tc>
          <w:tcPr>
            <w:tcW w:w="1800" w:type="dxa"/>
          </w:tcPr>
          <w:p w:rsidR="00F425E1" w:rsidRDefault="009A48ED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Unit 5 Common Assessment Study Guide</w:t>
            </w:r>
          </w:p>
          <w:p w:rsidR="00F425E1" w:rsidRDefault="00F425E1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F425E1" w:rsidRDefault="00F425E1" w:rsidP="00F425E1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9A48ED">
              <w:rPr>
                <w:rFonts w:ascii="Georgia" w:hAnsi="Georgia"/>
                <w:color w:val="FF0000"/>
                <w:sz w:val="16"/>
                <w:szCs w:val="16"/>
              </w:rPr>
              <w:t>Study for Unit 5 Common Assessment</w:t>
            </w:r>
          </w:p>
          <w:p w:rsidR="009B027B" w:rsidRPr="00500FDD" w:rsidRDefault="009B027B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1777" w:type="dxa"/>
          </w:tcPr>
          <w:p w:rsidR="00F425E1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study guide 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test and check in class</w:t>
            </w:r>
          </w:p>
          <w:p w:rsidR="00F425E1" w:rsidRDefault="00F425E1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9A48ED" w:rsidRDefault="009A48E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9A48ED">
              <w:rPr>
                <w:rFonts w:ascii="Georgia" w:hAnsi="Georgia"/>
                <w:color w:val="FF0000"/>
                <w:sz w:val="16"/>
                <w:szCs w:val="16"/>
              </w:rPr>
              <w:t>Study for Unit 5 Common Assessment</w:t>
            </w:r>
          </w:p>
          <w:p w:rsidR="00F425E1" w:rsidRPr="00FA1614" w:rsidRDefault="00F425E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F425E1" w:rsidRDefault="009A48ED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Unit 5 Common Assessment </w:t>
            </w:r>
          </w:p>
          <w:p w:rsidR="00F425E1" w:rsidRDefault="00F425E1" w:rsidP="00640F8F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640F8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Explain Mid-Term Presentations and work day</w:t>
            </w:r>
          </w:p>
          <w:p w:rsidR="00F425E1" w:rsidRDefault="00F425E1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9A48ED">
              <w:rPr>
                <w:rFonts w:ascii="Georgia" w:hAnsi="Georgia"/>
                <w:color w:val="FF0000"/>
                <w:sz w:val="16"/>
                <w:szCs w:val="16"/>
              </w:rPr>
              <w:t>Work on mid-term script</w:t>
            </w:r>
          </w:p>
          <w:p w:rsidR="00C162C1" w:rsidRPr="00FA1614" w:rsidRDefault="00C162C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411335" w:rsidRDefault="002164DE" w:rsidP="009636D7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9636D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the main idea and identify </w:t>
            </w:r>
            <w:r w:rsidR="00F425E1">
              <w:rPr>
                <w:rFonts w:ascii="Georgia" w:hAnsi="Georgia"/>
                <w:i/>
                <w:color w:val="7030A0"/>
                <w:sz w:val="16"/>
                <w:szCs w:val="16"/>
              </w:rPr>
              <w:t>cause and effect in passages</w:t>
            </w:r>
          </w:p>
          <w:p w:rsidR="00AC1276" w:rsidRDefault="00AC1276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9636D7" w:rsidRPr="00687B14" w:rsidRDefault="00F425E1" w:rsidP="00907D0F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the internet in a safe manner.</w:t>
            </w:r>
            <w:r w:rsidR="009636D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733" w:type="dxa"/>
          </w:tcPr>
          <w:p w:rsidR="00907D0F" w:rsidRPr="00580937" w:rsidRDefault="00580937" w:rsidP="002758E9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Default="00580937" w:rsidP="002758E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580937" w:rsidRDefault="00580937" w:rsidP="002758E9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2758E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6 Week 1- Complete BLM 6 cause and effect practice</w:t>
            </w:r>
          </w:p>
          <w:p w:rsidR="00580937" w:rsidRDefault="00580937" w:rsidP="002758E9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2758E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Read/guided reading</w:t>
            </w:r>
          </w:p>
          <w:p w:rsidR="00580937" w:rsidRDefault="00580937" w:rsidP="002758E9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2758E9">
            <w:pPr>
              <w:rPr>
                <w:rFonts w:ascii="Georgia" w:hAnsi="Georgia"/>
                <w:sz w:val="16"/>
                <w:szCs w:val="16"/>
              </w:rPr>
            </w:pPr>
            <w:hyperlink r:id="rId5" w:history="1">
              <w:r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580937" w:rsidRDefault="00580937" w:rsidP="002758E9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Pr="00580937" w:rsidRDefault="00580937" w:rsidP="002758E9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580937" w:rsidRDefault="00580937" w:rsidP="002758E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Warm- Up</w:t>
            </w:r>
          </w:p>
          <w:p w:rsidR="00580937" w:rsidRDefault="00580937" w:rsidP="002758E9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2758E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Mid-Term Review practice and check</w:t>
            </w:r>
          </w:p>
          <w:p w:rsidR="00580937" w:rsidRPr="00C8114F" w:rsidRDefault="00580937" w:rsidP="002758E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2758E9" w:rsidRPr="00580937" w:rsidRDefault="00580937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Mid-Term Review practice and check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Read/guided reading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  <w:hyperlink r:id="rId6" w:history="1">
              <w:r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Pr="00580937" w:rsidRDefault="00580937" w:rsidP="00580937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Warm- Up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Mid-Term Review practice and check</w:t>
            </w:r>
          </w:p>
          <w:p w:rsidR="00580937" w:rsidRPr="00F97C46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F425E1" w:rsidRPr="00416395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Mid-Term Review practice and check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Read/guided reading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hyperlink r:id="rId7" w:history="1">
              <w:r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F425E1" w:rsidRPr="00F97C46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Mid-Term Review practice and check</w:t>
            </w:r>
          </w:p>
          <w:p w:rsidR="00D80944" w:rsidRPr="00D80944" w:rsidRDefault="00D80944" w:rsidP="00F425E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Mid-Term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F425E1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Mid-Term</w:t>
            </w:r>
          </w:p>
          <w:p w:rsidR="00D80944" w:rsidRPr="009636D7" w:rsidRDefault="00D80944" w:rsidP="002758E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9636D7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Close and Critical Read</w:t>
            </w:r>
          </w:p>
          <w:p w:rsidR="00580937" w:rsidRPr="00D80944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F425E1" w:rsidRPr="00D80944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D80944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F425E1" w:rsidRPr="00D80944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Pr="00715E66" w:rsidRDefault="00907D0F" w:rsidP="00580937">
            <w:pPr>
              <w:rPr>
                <w:rFonts w:ascii="Georgia" w:hAnsi="Georg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B027B" w:rsidTr="00280FE2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90FFD"/>
    <w:rsid w:val="00092578"/>
    <w:rsid w:val="000B0EC3"/>
    <w:rsid w:val="000D3926"/>
    <w:rsid w:val="000D58AB"/>
    <w:rsid w:val="000E4B5B"/>
    <w:rsid w:val="000F1185"/>
    <w:rsid w:val="00106442"/>
    <w:rsid w:val="00146F3B"/>
    <w:rsid w:val="001862D5"/>
    <w:rsid w:val="002164DE"/>
    <w:rsid w:val="00230158"/>
    <w:rsid w:val="00254F13"/>
    <w:rsid w:val="00256983"/>
    <w:rsid w:val="002758E9"/>
    <w:rsid w:val="00280FE2"/>
    <w:rsid w:val="002C213D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E17C2"/>
    <w:rsid w:val="00500FDD"/>
    <w:rsid w:val="005052F7"/>
    <w:rsid w:val="00552866"/>
    <w:rsid w:val="00570879"/>
    <w:rsid w:val="00580937"/>
    <w:rsid w:val="00596183"/>
    <w:rsid w:val="005C4867"/>
    <w:rsid w:val="005D1169"/>
    <w:rsid w:val="006364F6"/>
    <w:rsid w:val="00640F8F"/>
    <w:rsid w:val="006576AF"/>
    <w:rsid w:val="006A7552"/>
    <w:rsid w:val="006E0EEE"/>
    <w:rsid w:val="00706C31"/>
    <w:rsid w:val="007073BD"/>
    <w:rsid w:val="00724BF9"/>
    <w:rsid w:val="007802AB"/>
    <w:rsid w:val="0079107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A48ED"/>
    <w:rsid w:val="009B027B"/>
    <w:rsid w:val="00A37E1C"/>
    <w:rsid w:val="00A8650B"/>
    <w:rsid w:val="00AC1276"/>
    <w:rsid w:val="00AC7C02"/>
    <w:rsid w:val="00AD0B45"/>
    <w:rsid w:val="00B60DB2"/>
    <w:rsid w:val="00B67295"/>
    <w:rsid w:val="00B978DA"/>
    <w:rsid w:val="00BB6F6D"/>
    <w:rsid w:val="00BC0E47"/>
    <w:rsid w:val="00BC31EE"/>
    <w:rsid w:val="00BE04AF"/>
    <w:rsid w:val="00BE2D9E"/>
    <w:rsid w:val="00C162C1"/>
    <w:rsid w:val="00C353DF"/>
    <w:rsid w:val="00C65010"/>
    <w:rsid w:val="00C66C55"/>
    <w:rsid w:val="00C81E3D"/>
    <w:rsid w:val="00C97EF9"/>
    <w:rsid w:val="00CE5742"/>
    <w:rsid w:val="00CE653C"/>
    <w:rsid w:val="00D7263A"/>
    <w:rsid w:val="00D80944"/>
    <w:rsid w:val="00D90037"/>
    <w:rsid w:val="00DD2F9E"/>
    <w:rsid w:val="00DF5386"/>
    <w:rsid w:val="00E4287E"/>
    <w:rsid w:val="00E6400E"/>
    <w:rsid w:val="00EB6C5B"/>
    <w:rsid w:val="00EC0B42"/>
    <w:rsid w:val="00EC614B"/>
    <w:rsid w:val="00F027C9"/>
    <w:rsid w:val="00F374A4"/>
    <w:rsid w:val="00F425E1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00384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adthe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theory.com" TargetMode="External"/><Relationship Id="rId5" Type="http://schemas.openxmlformats.org/officeDocument/2006/relationships/hyperlink" Target="http://www.readtheor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2017-01-05T18:38:00Z</dcterms:created>
  <dcterms:modified xsi:type="dcterms:W3CDTF">2017-01-05T18:38:00Z</dcterms:modified>
</cp:coreProperties>
</file>